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D7A3E" w14:textId="77777777" w:rsidR="00310CA9" w:rsidRPr="00310CA9" w:rsidRDefault="00310CA9" w:rsidP="00D244CC">
      <w:pPr>
        <w:spacing w:after="0" w:line="240" w:lineRule="auto"/>
        <w:rPr>
          <w:b/>
        </w:rPr>
      </w:pPr>
      <w:r w:rsidRPr="00310CA9">
        <w:rPr>
          <w:b/>
        </w:rPr>
        <w:t xml:space="preserve"> Matryca celów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093"/>
        <w:gridCol w:w="283"/>
        <w:gridCol w:w="2552"/>
        <w:gridCol w:w="5670"/>
        <w:gridCol w:w="3685"/>
      </w:tblGrid>
      <w:tr w:rsidR="009A22DA" w:rsidRPr="00310CA9" w14:paraId="4BDADBCE" w14:textId="77777777" w:rsidTr="001B57F6">
        <w:tc>
          <w:tcPr>
            <w:tcW w:w="2376" w:type="dxa"/>
            <w:gridSpan w:val="2"/>
          </w:tcPr>
          <w:p w14:paraId="5B775F6F" w14:textId="77777777" w:rsidR="009A22DA" w:rsidRPr="00310CA9" w:rsidRDefault="009A22DA" w:rsidP="00D244CC">
            <w:r w:rsidRPr="00310CA9">
              <w:t>Cel główny</w:t>
            </w:r>
          </w:p>
        </w:tc>
        <w:tc>
          <w:tcPr>
            <w:tcW w:w="2552" w:type="dxa"/>
          </w:tcPr>
          <w:p w14:paraId="0D950709" w14:textId="77777777" w:rsidR="009A22DA" w:rsidRPr="00310CA9" w:rsidRDefault="009A22DA" w:rsidP="00D244CC">
            <w:r w:rsidRPr="00310CA9">
              <w:t>Cel szczegółowy</w:t>
            </w:r>
          </w:p>
        </w:tc>
        <w:tc>
          <w:tcPr>
            <w:tcW w:w="5670" w:type="dxa"/>
          </w:tcPr>
          <w:p w14:paraId="293B925A" w14:textId="77777777" w:rsidR="009A22DA" w:rsidRPr="00310CA9" w:rsidRDefault="009A22DA" w:rsidP="00D244CC">
            <w:r w:rsidRPr="00310CA9">
              <w:t>Przedsięwzięcia/działania</w:t>
            </w:r>
          </w:p>
        </w:tc>
        <w:tc>
          <w:tcPr>
            <w:tcW w:w="3685" w:type="dxa"/>
          </w:tcPr>
          <w:p w14:paraId="2359ECB7" w14:textId="77777777" w:rsidR="009A22DA" w:rsidRDefault="009A22DA" w:rsidP="00D244CC">
            <w:r w:rsidRPr="00CC7C46">
              <w:t>Wskaźniki produktu i rezultatu</w:t>
            </w:r>
          </w:p>
        </w:tc>
      </w:tr>
      <w:tr w:rsidR="009A22DA" w:rsidRPr="00310CA9" w14:paraId="005FC5FC" w14:textId="77777777" w:rsidTr="001B57F6">
        <w:tc>
          <w:tcPr>
            <w:tcW w:w="10598" w:type="dxa"/>
            <w:gridSpan w:val="4"/>
          </w:tcPr>
          <w:p w14:paraId="262F57F0" w14:textId="77777777" w:rsidR="009A22DA" w:rsidRPr="00310CA9" w:rsidRDefault="009A22DA" w:rsidP="00D244CC">
            <w:pPr>
              <w:rPr>
                <w:b/>
              </w:rPr>
            </w:pPr>
            <w:r>
              <w:rPr>
                <w:b/>
              </w:rPr>
              <w:t xml:space="preserve">Sfera gospodarcza </w:t>
            </w:r>
          </w:p>
        </w:tc>
        <w:tc>
          <w:tcPr>
            <w:tcW w:w="3685" w:type="dxa"/>
          </w:tcPr>
          <w:p w14:paraId="0DA14EFC" w14:textId="77777777" w:rsidR="009A22DA" w:rsidRDefault="009A22DA" w:rsidP="00D244CC">
            <w:pPr>
              <w:rPr>
                <w:b/>
              </w:rPr>
            </w:pPr>
          </w:p>
        </w:tc>
      </w:tr>
      <w:tr w:rsidR="009A22DA" w:rsidRPr="00310CA9" w14:paraId="488BE075" w14:textId="77777777" w:rsidTr="001B57F6">
        <w:tc>
          <w:tcPr>
            <w:tcW w:w="2376" w:type="dxa"/>
            <w:gridSpan w:val="2"/>
            <w:vMerge w:val="restart"/>
          </w:tcPr>
          <w:p w14:paraId="753B0882" w14:textId="77777777" w:rsidR="009A22DA" w:rsidRDefault="009A22DA" w:rsidP="00D244CC">
            <w:r w:rsidRPr="00546F22">
              <w:t>Podnoszenie innowacyjności i konkurencyjności przedsiębiorstw</w:t>
            </w:r>
            <w:r>
              <w:t xml:space="preserve"> na obszarze LSR</w:t>
            </w:r>
          </w:p>
        </w:tc>
        <w:tc>
          <w:tcPr>
            <w:tcW w:w="2552" w:type="dxa"/>
          </w:tcPr>
          <w:p w14:paraId="74C24F02" w14:textId="77777777" w:rsidR="009A22DA" w:rsidRPr="00310CA9" w:rsidRDefault="009A22DA" w:rsidP="00D244CC">
            <w:r>
              <w:t>1. W</w:t>
            </w:r>
            <w:r w:rsidRPr="009F31B4">
              <w:t>spieranie inwestycji modernizacyjnych i rozwojowych w p</w:t>
            </w:r>
            <w:r>
              <w:t>rzedsiębiorstwach</w:t>
            </w:r>
          </w:p>
        </w:tc>
        <w:tc>
          <w:tcPr>
            <w:tcW w:w="5670" w:type="dxa"/>
          </w:tcPr>
          <w:p w14:paraId="5D5E065F" w14:textId="77777777" w:rsidR="009A22DA" w:rsidRDefault="009A22DA" w:rsidP="00D244CC">
            <w:r>
              <w:t>1.B</w:t>
            </w:r>
            <w:r w:rsidRPr="00CD0DF3">
              <w:t>ezpośrednie inwestycje w MŚP z preferencjami dla projektów</w:t>
            </w:r>
            <w:r>
              <w:t xml:space="preserve"> i</w:t>
            </w:r>
            <w:r w:rsidRPr="00CD0DF3">
              <w:t>nnowacyjnych</w:t>
            </w:r>
            <w:r>
              <w:t xml:space="preserve"> w celu utrzymania istniejących miejsc pracy lub utworzenia nowych miejsc pracy</w:t>
            </w:r>
          </w:p>
          <w:p w14:paraId="7B275415" w14:textId="77777777" w:rsidR="009A22DA" w:rsidRDefault="009A22DA" w:rsidP="00D244CC">
            <w:r>
              <w:t>2. Inwestycje polegające na zastosowaniu</w:t>
            </w:r>
            <w:r w:rsidRPr="00CD0DF3">
              <w:t xml:space="preserve"> nowych rozwiązań technolog</w:t>
            </w:r>
            <w:r>
              <w:t xml:space="preserve">icznych w produkcji i usługach zmierzających do wzrostu konkurencyjności na rynku. </w:t>
            </w:r>
          </w:p>
          <w:p w14:paraId="2ED1A736" w14:textId="77777777" w:rsidR="009A22DA" w:rsidRPr="00FA0998" w:rsidRDefault="009A22DA" w:rsidP="00D244CC">
            <w:r>
              <w:t>3. Inwestycje polegające na wprowadzeniu</w:t>
            </w:r>
            <w:r w:rsidRPr="00FA0998">
              <w:t xml:space="preserve"> nowych rozwiązań organizacyjnych, prowadzących do poprawy produktywności i efektywności</w:t>
            </w:r>
            <w:r>
              <w:t xml:space="preserve">, w tym utrzymania lub utworzenia nowych miejsc pracy. </w:t>
            </w:r>
          </w:p>
          <w:p w14:paraId="3C088694" w14:textId="77777777" w:rsidR="009A22DA" w:rsidRDefault="009A22DA" w:rsidP="00D244CC">
            <w:r>
              <w:t>4. D</w:t>
            </w:r>
            <w:r w:rsidRPr="00FA0998">
              <w:t>ziałania modernizacyjne w przedsiębiorstwach prowadzące do wprowadzenia na rynek nowych lub</w:t>
            </w:r>
            <w:r>
              <w:t xml:space="preserve"> </w:t>
            </w:r>
            <w:r w:rsidRPr="00FA0998">
              <w:t>ulepszonych produktów/usług</w:t>
            </w:r>
            <w:r>
              <w:t>.</w:t>
            </w:r>
          </w:p>
          <w:p w14:paraId="2E1FABF1" w14:textId="77777777" w:rsidR="009A22DA" w:rsidRPr="00310CA9" w:rsidRDefault="009A22DA" w:rsidP="00D244CC">
            <w:r>
              <w:t>5. U</w:t>
            </w:r>
            <w:r w:rsidRPr="00FA0998">
              <w:t>nowocześnienie wyposażenia niezbędnego do prowadzenia działalności</w:t>
            </w:r>
            <w:r>
              <w:t xml:space="preserve"> gospodarczej przedsiębiorstwa, modernizacja środków produkcji. </w:t>
            </w:r>
          </w:p>
        </w:tc>
        <w:tc>
          <w:tcPr>
            <w:tcW w:w="3685" w:type="dxa"/>
          </w:tcPr>
          <w:p w14:paraId="4BF97578" w14:textId="03ED2DDF" w:rsidR="009A22DA" w:rsidRDefault="009A22DA" w:rsidP="00CC7C46">
            <w:r>
              <w:t xml:space="preserve">- Liczba operacji polegających na rozwoju istniejącego przedsiębiorstwa </w:t>
            </w:r>
          </w:p>
          <w:p w14:paraId="3C1C68A4" w14:textId="6D6657E4" w:rsidR="009A22DA" w:rsidRPr="00094314" w:rsidRDefault="009A22DA" w:rsidP="00CC7C46">
            <w:pPr>
              <w:rPr>
                <w:color w:val="FF0000"/>
              </w:rPr>
            </w:pPr>
            <w:r>
              <w:t>- Liczba utworzonych/utrzymanych miejsc pracy</w:t>
            </w:r>
          </w:p>
          <w:p w14:paraId="28E73292" w14:textId="0FEF487B" w:rsidR="009A22DA" w:rsidRDefault="009A22DA" w:rsidP="00CC7C46">
            <w:r>
              <w:t>- Liczba operacji ukierunkowanych na innowacje</w:t>
            </w:r>
          </w:p>
        </w:tc>
      </w:tr>
      <w:tr w:rsidR="009A22DA" w:rsidRPr="00310CA9" w14:paraId="1C083AC3" w14:textId="77777777" w:rsidTr="001B57F6">
        <w:trPr>
          <w:trHeight w:val="283"/>
        </w:trPr>
        <w:tc>
          <w:tcPr>
            <w:tcW w:w="2376" w:type="dxa"/>
            <w:gridSpan w:val="2"/>
            <w:vMerge/>
          </w:tcPr>
          <w:p w14:paraId="392EC50B" w14:textId="77777777" w:rsidR="009A22DA" w:rsidRPr="00310CA9" w:rsidRDefault="009A22DA" w:rsidP="00D244CC"/>
        </w:tc>
        <w:tc>
          <w:tcPr>
            <w:tcW w:w="2552" w:type="dxa"/>
          </w:tcPr>
          <w:p w14:paraId="5249F6FC" w14:textId="77777777" w:rsidR="009A22DA" w:rsidRPr="00310CA9" w:rsidRDefault="009A22DA" w:rsidP="00D244CC">
            <w:r>
              <w:t xml:space="preserve">2. </w:t>
            </w:r>
            <w:r w:rsidRPr="00546F22">
              <w:t>Rozwój gospodarczy obszaru w oparciu o przedsiębiorczość mieszkańców</w:t>
            </w:r>
          </w:p>
        </w:tc>
        <w:tc>
          <w:tcPr>
            <w:tcW w:w="5670" w:type="dxa"/>
          </w:tcPr>
          <w:p w14:paraId="7A950007" w14:textId="77777777" w:rsidR="009A22DA" w:rsidRDefault="009A22DA" w:rsidP="00D244CC">
            <w:r>
              <w:t>1. Wsparcie inwestycji na „start-</w:t>
            </w:r>
            <w:proofErr w:type="spellStart"/>
            <w:r>
              <w:t>up</w:t>
            </w:r>
            <w:proofErr w:type="spellEnd"/>
            <w:r>
              <w:t xml:space="preserve">” i dla </w:t>
            </w:r>
            <w:r w:rsidRPr="00FA0998">
              <w:t>rozwijających się przedsiębiorstw działających krócej</w:t>
            </w:r>
            <w:r>
              <w:t xml:space="preserve"> niż 12 miesięcy, </w:t>
            </w:r>
            <w:r w:rsidRPr="00962D7A">
              <w:t>szczególnie przedstawicieli grup defaworyzowanych</w:t>
            </w:r>
            <w:r>
              <w:t xml:space="preserve">. </w:t>
            </w:r>
            <w:r w:rsidRPr="00962D7A">
              <w:t xml:space="preserve">  </w:t>
            </w:r>
          </w:p>
          <w:p w14:paraId="4550A9D3" w14:textId="4B747C00" w:rsidR="009A22DA" w:rsidRPr="00310CA9" w:rsidRDefault="009A22DA" w:rsidP="00BD1660">
            <w:r>
              <w:t>2. D</w:t>
            </w:r>
            <w:r w:rsidRPr="00C13704">
              <w:t>ofinansowanie na rozpoczęcie bądź kontynuację bezpośrednich inwestycji oraz na doradztwo</w:t>
            </w:r>
            <w:r>
              <w:t xml:space="preserve"> </w:t>
            </w:r>
            <w:r w:rsidRPr="00C13704">
              <w:t>w zakresie poprawy efektywności prowadzenia działalności gospodarczej</w:t>
            </w:r>
            <w:r>
              <w:t xml:space="preserve">. </w:t>
            </w:r>
          </w:p>
        </w:tc>
        <w:tc>
          <w:tcPr>
            <w:tcW w:w="3685" w:type="dxa"/>
          </w:tcPr>
          <w:p w14:paraId="4AF397DB" w14:textId="55DA33A7" w:rsidR="009A22DA" w:rsidRPr="00094314" w:rsidRDefault="009A22DA" w:rsidP="00873A6A">
            <w:pPr>
              <w:rPr>
                <w:color w:val="FF0000"/>
              </w:rPr>
            </w:pPr>
            <w:r>
              <w:t xml:space="preserve">- Liczba operacji polegających na utworzeniu nowego przedsiębiorstwa </w:t>
            </w:r>
          </w:p>
          <w:p w14:paraId="7E158E7D" w14:textId="4BEF6EC5" w:rsidR="009A22DA" w:rsidRDefault="009A22DA" w:rsidP="00873A6A">
            <w:r>
              <w:t>- Liczba utworzonych miejsc pracy</w:t>
            </w:r>
          </w:p>
        </w:tc>
      </w:tr>
      <w:tr w:rsidR="009A22DA" w:rsidRPr="00310CA9" w14:paraId="46CDBA42" w14:textId="77777777" w:rsidTr="001B57F6">
        <w:tc>
          <w:tcPr>
            <w:tcW w:w="2376" w:type="dxa"/>
            <w:gridSpan w:val="2"/>
            <w:vMerge/>
          </w:tcPr>
          <w:p w14:paraId="02C30D4E" w14:textId="77777777" w:rsidR="009A22DA" w:rsidRPr="00310CA9" w:rsidRDefault="009A22DA" w:rsidP="00D244CC"/>
        </w:tc>
        <w:tc>
          <w:tcPr>
            <w:tcW w:w="2552" w:type="dxa"/>
          </w:tcPr>
          <w:p w14:paraId="0FE2213C" w14:textId="77777777" w:rsidR="009A22DA" w:rsidRPr="00CD0DF3" w:rsidRDefault="009A22DA" w:rsidP="00D244CC">
            <w:r>
              <w:t>3. Wprowadzenie proekologicznych technologii/rozwiązań p</w:t>
            </w:r>
            <w:r w:rsidRPr="00CD0DF3">
              <w:t>rowadzących do poprawy</w:t>
            </w:r>
            <w:r>
              <w:t xml:space="preserve"> </w:t>
            </w:r>
          </w:p>
          <w:p w14:paraId="7121C19B" w14:textId="77777777" w:rsidR="009A22DA" w:rsidRDefault="009A22DA" w:rsidP="00D244CC">
            <w:r w:rsidRPr="00CD0DF3">
              <w:t>produktywności i efektywności</w:t>
            </w:r>
            <w:r>
              <w:t xml:space="preserve"> przy </w:t>
            </w:r>
            <w:r>
              <w:lastRenderedPageBreak/>
              <w:t xml:space="preserve">zachowaniu/wzroście zatrudnienia </w:t>
            </w:r>
          </w:p>
        </w:tc>
        <w:tc>
          <w:tcPr>
            <w:tcW w:w="5670" w:type="dxa"/>
          </w:tcPr>
          <w:p w14:paraId="370D3ABD" w14:textId="77777777" w:rsidR="009A22DA" w:rsidRPr="00310CA9" w:rsidRDefault="009A22DA" w:rsidP="00D244CC">
            <w:r>
              <w:lastRenderedPageBreak/>
              <w:t xml:space="preserve">1. Bezpośrednie inwestycje </w:t>
            </w:r>
            <w:r w:rsidRPr="00CD0DF3">
              <w:t>prowadząc</w:t>
            </w:r>
            <w:r>
              <w:t>e</w:t>
            </w:r>
            <w:r w:rsidRPr="00CD0DF3">
              <w:t xml:space="preserve"> do zmniejszenia szkodliwe</w:t>
            </w:r>
            <w:r>
              <w:t xml:space="preserve">go oddziaływania na środowisko, </w:t>
            </w:r>
            <w:r w:rsidRPr="00CD0DF3">
              <w:t>w tym m. in.: ograniczenia</w:t>
            </w:r>
            <w:r>
              <w:t xml:space="preserve"> </w:t>
            </w:r>
            <w:proofErr w:type="spellStart"/>
            <w:r w:rsidRPr="00CD0DF3">
              <w:t>energo</w:t>
            </w:r>
            <w:proofErr w:type="spellEnd"/>
            <w:r w:rsidRPr="00CD0DF3">
              <w:t xml:space="preserve">-, </w:t>
            </w:r>
            <w:proofErr w:type="spellStart"/>
            <w:r w:rsidRPr="00CD0DF3">
              <w:t>materiało</w:t>
            </w:r>
            <w:proofErr w:type="spellEnd"/>
            <w:r w:rsidRPr="00CD0DF3">
              <w:t xml:space="preserve">- i wodochłonności produktów i usług, </w:t>
            </w:r>
            <w:r>
              <w:t xml:space="preserve">zakup nowych proekologicznych technologii </w:t>
            </w:r>
          </w:p>
          <w:p w14:paraId="11934000" w14:textId="77777777" w:rsidR="009A22DA" w:rsidRPr="00310CA9" w:rsidRDefault="009A22DA" w:rsidP="00D244CC">
            <w:r>
              <w:t>2. Wsparcie inwestycji</w:t>
            </w:r>
            <w:r w:rsidRPr="00C13704">
              <w:t xml:space="preserve"> w zakresie promocji produktów i procesów przyjaznych dla środowiska</w:t>
            </w:r>
            <w:r>
              <w:t xml:space="preserve">. </w:t>
            </w:r>
          </w:p>
        </w:tc>
        <w:tc>
          <w:tcPr>
            <w:tcW w:w="3685" w:type="dxa"/>
          </w:tcPr>
          <w:p w14:paraId="7C57B827" w14:textId="22D3A0CB" w:rsidR="009A22DA" w:rsidRDefault="009A22DA" w:rsidP="00094314">
            <w:pPr>
              <w:rPr>
                <w:color w:val="FF0000"/>
              </w:rPr>
            </w:pPr>
            <w:r>
              <w:t xml:space="preserve">- Liczba podmiotów które otrzymały dotacje </w:t>
            </w:r>
          </w:p>
          <w:p w14:paraId="4C40A894" w14:textId="5C072B8C" w:rsidR="009A22DA" w:rsidRPr="00094314" w:rsidRDefault="009A22DA" w:rsidP="00094314">
            <w:pPr>
              <w:rPr>
                <w:color w:val="FF0000"/>
              </w:rPr>
            </w:pPr>
            <w:r w:rsidRPr="00094314">
              <w:t xml:space="preserve">- Liczba utworzonych/utrzymanych miejsc pracy </w:t>
            </w:r>
          </w:p>
          <w:p w14:paraId="67900BB5" w14:textId="77777777" w:rsidR="009A22DA" w:rsidRDefault="009A22DA" w:rsidP="00094314">
            <w:pPr>
              <w:rPr>
                <w:color w:val="FF0000"/>
              </w:rPr>
            </w:pPr>
          </w:p>
          <w:p w14:paraId="1C1E05B5" w14:textId="77777777" w:rsidR="009A22DA" w:rsidRDefault="009A22DA" w:rsidP="00094314"/>
        </w:tc>
      </w:tr>
      <w:tr w:rsidR="009A22DA" w:rsidRPr="00310CA9" w14:paraId="086EF812" w14:textId="77777777" w:rsidTr="001B57F6">
        <w:tc>
          <w:tcPr>
            <w:tcW w:w="10598" w:type="dxa"/>
            <w:gridSpan w:val="4"/>
          </w:tcPr>
          <w:p w14:paraId="43C6DF55" w14:textId="77777777" w:rsidR="009A22DA" w:rsidRPr="00310CA9" w:rsidRDefault="009A22DA" w:rsidP="00D244CC">
            <w:pPr>
              <w:rPr>
                <w:b/>
              </w:rPr>
            </w:pPr>
            <w:r w:rsidRPr="00310CA9">
              <w:rPr>
                <w:b/>
              </w:rPr>
              <w:lastRenderedPageBreak/>
              <w:t>Strefa społeczna</w:t>
            </w:r>
          </w:p>
        </w:tc>
        <w:tc>
          <w:tcPr>
            <w:tcW w:w="3685" w:type="dxa"/>
          </w:tcPr>
          <w:p w14:paraId="2B8E2D5C" w14:textId="77777777" w:rsidR="009A22DA" w:rsidRPr="00310CA9" w:rsidRDefault="009A22DA" w:rsidP="00D244CC">
            <w:pPr>
              <w:rPr>
                <w:b/>
              </w:rPr>
            </w:pPr>
          </w:p>
        </w:tc>
      </w:tr>
      <w:tr w:rsidR="009A22DA" w:rsidRPr="00310CA9" w14:paraId="4D4ED968" w14:textId="77777777" w:rsidTr="001B57F6">
        <w:trPr>
          <w:trHeight w:val="2598"/>
        </w:trPr>
        <w:tc>
          <w:tcPr>
            <w:tcW w:w="2093" w:type="dxa"/>
            <w:vMerge w:val="restart"/>
          </w:tcPr>
          <w:p w14:paraId="242F6F42" w14:textId="77777777" w:rsidR="009A22DA" w:rsidRPr="00310CA9" w:rsidRDefault="009A22DA" w:rsidP="00D244CC">
            <w:r>
              <w:t>Wzmocnienie kapitału społecznego obszaru LSR poprzez wzrost aktywności społecznej mieszkańców</w:t>
            </w:r>
          </w:p>
          <w:p w14:paraId="4ACBEA9A" w14:textId="77777777" w:rsidR="009A22DA" w:rsidRPr="00310CA9" w:rsidRDefault="009A22DA" w:rsidP="00D244CC"/>
        </w:tc>
        <w:tc>
          <w:tcPr>
            <w:tcW w:w="2835" w:type="dxa"/>
            <w:gridSpan w:val="2"/>
          </w:tcPr>
          <w:p w14:paraId="0BF3F58F" w14:textId="77777777" w:rsidR="009A22DA" w:rsidRPr="00310CA9" w:rsidRDefault="009A22DA" w:rsidP="00D244CC">
            <w:r w:rsidRPr="00310CA9">
              <w:t xml:space="preserve">1. Rozwój oferty aktywizującej i edukacyjnej dla mieszkańców obszaru </w:t>
            </w:r>
          </w:p>
        </w:tc>
        <w:tc>
          <w:tcPr>
            <w:tcW w:w="5670" w:type="dxa"/>
          </w:tcPr>
          <w:p w14:paraId="14C4B004" w14:textId="1ACADD25" w:rsidR="009A22DA" w:rsidRDefault="009A22DA" w:rsidP="00D244CC">
            <w:r w:rsidRPr="00310CA9">
              <w:t xml:space="preserve">1. </w:t>
            </w:r>
            <w:r>
              <w:t>R</w:t>
            </w:r>
            <w:r w:rsidRPr="00310CA9">
              <w:t>oz</w:t>
            </w:r>
            <w:r>
              <w:t xml:space="preserve">wój infrastruktury kulturalnej i </w:t>
            </w:r>
            <w:r w:rsidRPr="00310CA9">
              <w:t>sportowo – rekreacyjnej</w:t>
            </w:r>
            <w:r>
              <w:t xml:space="preserve"> oraz innych obiektów umacniających tożsamość regionalną. </w:t>
            </w:r>
          </w:p>
          <w:p w14:paraId="4F881045" w14:textId="148D3759" w:rsidR="009A22DA" w:rsidRPr="00310CA9" w:rsidRDefault="009A22DA" w:rsidP="00D244CC">
            <w:r>
              <w:t xml:space="preserve">2. </w:t>
            </w:r>
            <w:r w:rsidRPr="00310CA9">
              <w:t>Wykorzystanie świetlic i obiektów sportowo – rekreacyjnych</w:t>
            </w:r>
            <w:r>
              <w:t xml:space="preserve"> oraz innych obiektów</w:t>
            </w:r>
            <w:r w:rsidRPr="00310CA9">
              <w:t xml:space="preserve"> na rzecz aktywizacji społecznej</w:t>
            </w:r>
            <w:r>
              <w:t>.</w:t>
            </w:r>
            <w:r w:rsidRPr="00310CA9">
              <w:t xml:space="preserve"> </w:t>
            </w:r>
          </w:p>
          <w:p w14:paraId="3BF5B835" w14:textId="5CA35AFD" w:rsidR="009A22DA" w:rsidRPr="00310CA9" w:rsidRDefault="009A22DA" w:rsidP="00D244CC">
            <w:r>
              <w:t>3</w:t>
            </w:r>
            <w:r w:rsidRPr="00310CA9">
              <w:t xml:space="preserve">. Aktywizowanie organizacji pozarządowych i samorządów na rzecz realizacji programów edukacyjnych i aktywizacyjnych dla mieszkańców obszaru  </w:t>
            </w:r>
          </w:p>
        </w:tc>
        <w:tc>
          <w:tcPr>
            <w:tcW w:w="3685" w:type="dxa"/>
          </w:tcPr>
          <w:p w14:paraId="4E238EC4" w14:textId="77777777" w:rsidR="009A22DA" w:rsidRDefault="009A22DA" w:rsidP="00D244CC">
            <w:r>
              <w:t>- Liczba dostępnych obiektów</w:t>
            </w:r>
          </w:p>
          <w:p w14:paraId="4528E2F9" w14:textId="77777777" w:rsidR="009A22DA" w:rsidRDefault="009A22DA" w:rsidP="00D244CC">
            <w:r>
              <w:t>- ilość stworzonych ofert</w:t>
            </w:r>
          </w:p>
          <w:p w14:paraId="4C984844" w14:textId="77777777" w:rsidR="009A22DA" w:rsidRDefault="009A22DA" w:rsidP="00D244CC"/>
          <w:p w14:paraId="0919426E" w14:textId="77777777" w:rsidR="009A22DA" w:rsidRDefault="009A22DA" w:rsidP="00D244CC"/>
          <w:p w14:paraId="291634C1" w14:textId="77777777" w:rsidR="009A22DA" w:rsidRDefault="009A22DA" w:rsidP="00D244CC">
            <w:r>
              <w:t>- ilość osób biorących udział w przedsięwzięciu</w:t>
            </w:r>
          </w:p>
          <w:p w14:paraId="53F28BD5" w14:textId="77777777" w:rsidR="009A22DA" w:rsidRDefault="009A22DA" w:rsidP="00D244CC">
            <w:r>
              <w:t xml:space="preserve">- ilość osób biorących udział w programach edukacyjnych </w:t>
            </w:r>
          </w:p>
          <w:p w14:paraId="1AEB3B4E" w14:textId="77777777" w:rsidR="009A22DA" w:rsidRPr="00310CA9" w:rsidRDefault="009A22DA" w:rsidP="00D244CC"/>
        </w:tc>
      </w:tr>
      <w:tr w:rsidR="009A22DA" w:rsidRPr="00310CA9" w14:paraId="01DE5433" w14:textId="77777777" w:rsidTr="001B57F6">
        <w:trPr>
          <w:trHeight w:val="1664"/>
        </w:trPr>
        <w:tc>
          <w:tcPr>
            <w:tcW w:w="2093" w:type="dxa"/>
            <w:vMerge/>
          </w:tcPr>
          <w:p w14:paraId="5B982BAD" w14:textId="77777777" w:rsidR="009A22DA" w:rsidRDefault="009A22DA" w:rsidP="00172C1A"/>
        </w:tc>
        <w:tc>
          <w:tcPr>
            <w:tcW w:w="2835" w:type="dxa"/>
            <w:gridSpan w:val="2"/>
          </w:tcPr>
          <w:p w14:paraId="6250AF55" w14:textId="3D195A64" w:rsidR="009A22DA" w:rsidRPr="00310CA9" w:rsidRDefault="009A22DA" w:rsidP="00172C1A">
            <w:r>
              <w:t xml:space="preserve">2. </w:t>
            </w:r>
            <w:r w:rsidRPr="00310CA9">
              <w:t>Podniesienie poziomu wiedzy i kompetencji zawodowych mieszkańców obszaru</w:t>
            </w:r>
            <w:r>
              <w:t xml:space="preserve">, w tym promocja przedsiębiorczości </w:t>
            </w:r>
            <w:r w:rsidRPr="00310CA9">
              <w:t xml:space="preserve"> </w:t>
            </w:r>
          </w:p>
          <w:p w14:paraId="77D06203" w14:textId="77777777" w:rsidR="009A22DA" w:rsidRPr="00310CA9" w:rsidRDefault="009A22DA" w:rsidP="00172C1A"/>
        </w:tc>
        <w:tc>
          <w:tcPr>
            <w:tcW w:w="5670" w:type="dxa"/>
          </w:tcPr>
          <w:p w14:paraId="7BF0204F" w14:textId="24C48933" w:rsidR="009A22DA" w:rsidRDefault="009A22DA" w:rsidP="00172C1A">
            <w:r>
              <w:t xml:space="preserve">1. </w:t>
            </w:r>
            <w:r w:rsidRPr="00310CA9">
              <w:t xml:space="preserve">Podjęcie działań zachęcających mieszkańców do podnoszenia swoich kompetencji zawodowych, szczególnie przedstawicieli grup defaworyzowanych  </w:t>
            </w:r>
          </w:p>
          <w:p w14:paraId="104D08F3" w14:textId="324EF99D" w:rsidR="009A22DA" w:rsidRPr="00310CA9" w:rsidRDefault="009A22DA" w:rsidP="00172C1A">
            <w:r>
              <w:t xml:space="preserve">2. </w:t>
            </w:r>
            <w:r w:rsidRPr="0045781E">
              <w:t>Realizacja programów kształcenia i podnoszenia kompetencji przedstawicieli lokalnych organizacji pozarządowych</w:t>
            </w:r>
          </w:p>
        </w:tc>
        <w:tc>
          <w:tcPr>
            <w:tcW w:w="3685" w:type="dxa"/>
          </w:tcPr>
          <w:p w14:paraId="28B30840" w14:textId="5F9A9552" w:rsidR="009A22DA" w:rsidRPr="000F7C8A" w:rsidRDefault="009A22DA" w:rsidP="00172C1A">
            <w:pPr>
              <w:rPr>
                <w:color w:val="FF0000"/>
              </w:rPr>
            </w:pPr>
            <w:r w:rsidRPr="000F7C8A">
              <w:t>- Liczba pod</w:t>
            </w:r>
            <w:r>
              <w:t xml:space="preserve">miotów które otrzymały dotacje </w:t>
            </w:r>
          </w:p>
          <w:p w14:paraId="77505770" w14:textId="2D48B383" w:rsidR="009A22DA" w:rsidRDefault="009A22DA" w:rsidP="00172C1A">
            <w:pPr>
              <w:rPr>
                <w:color w:val="FF0000"/>
              </w:rPr>
            </w:pPr>
            <w:r>
              <w:t xml:space="preserve">- Liczba osób biorących udział w projekcie </w:t>
            </w:r>
          </w:p>
          <w:p w14:paraId="6B283DF8" w14:textId="38E83DAE" w:rsidR="009A22DA" w:rsidRDefault="009A22DA" w:rsidP="00172C1A">
            <w:r>
              <w:t xml:space="preserve">- Liczba utworzonych/utrzymanych miejsc pracy </w:t>
            </w:r>
          </w:p>
        </w:tc>
      </w:tr>
      <w:tr w:rsidR="009A22DA" w:rsidRPr="00310CA9" w14:paraId="1434FD4B" w14:textId="77777777" w:rsidTr="001B57F6">
        <w:trPr>
          <w:trHeight w:val="1917"/>
        </w:trPr>
        <w:tc>
          <w:tcPr>
            <w:tcW w:w="2093" w:type="dxa"/>
            <w:vMerge w:val="restart"/>
          </w:tcPr>
          <w:p w14:paraId="09EE3526" w14:textId="77777777" w:rsidR="009A22DA" w:rsidRPr="00310CA9" w:rsidRDefault="009A22DA" w:rsidP="00D244CC"/>
        </w:tc>
        <w:tc>
          <w:tcPr>
            <w:tcW w:w="2835" w:type="dxa"/>
            <w:gridSpan w:val="2"/>
          </w:tcPr>
          <w:p w14:paraId="1279B186" w14:textId="59CAF924" w:rsidR="009A22DA" w:rsidRPr="00310CA9" w:rsidRDefault="009A22DA" w:rsidP="00D244CC">
            <w:r>
              <w:t>2</w:t>
            </w:r>
            <w:r w:rsidRPr="00310CA9">
              <w:t>. Włączenie</w:t>
            </w:r>
            <w:r>
              <w:t xml:space="preserve"> tzw. międzypokoleniowe</w:t>
            </w:r>
            <w:r w:rsidRPr="00310CA9">
              <w:t xml:space="preserve"> </w:t>
            </w:r>
            <w:r>
              <w:t xml:space="preserve">czyli włączenie młodzieży i </w:t>
            </w:r>
            <w:r w:rsidRPr="00310CA9">
              <w:t xml:space="preserve">seniorów w życie społeczne obszaru  </w:t>
            </w:r>
          </w:p>
        </w:tc>
        <w:tc>
          <w:tcPr>
            <w:tcW w:w="5670" w:type="dxa"/>
          </w:tcPr>
          <w:p w14:paraId="619C166D" w14:textId="77777777" w:rsidR="009A22DA" w:rsidRPr="00310CA9" w:rsidRDefault="009A22DA" w:rsidP="00D244CC">
            <w:r w:rsidRPr="00310CA9">
              <w:t xml:space="preserve">1. Rozwój dostępu do specjalistycznych usług medycznych i opiekuńczych </w:t>
            </w:r>
          </w:p>
          <w:p w14:paraId="3C154F01" w14:textId="77777777" w:rsidR="009A22DA" w:rsidRDefault="009A22DA" w:rsidP="00D244CC">
            <w:r>
              <w:t>2. Wsparcie dla rozwoju Lokalnych Centrów służących  mieszkańcom (</w:t>
            </w:r>
            <w:r w:rsidRPr="00310CA9">
              <w:t xml:space="preserve">miejsca i place </w:t>
            </w:r>
            <w:r>
              <w:t>wiejskie/</w:t>
            </w:r>
            <w:r w:rsidRPr="00310CA9">
              <w:t>miejskie, które skupiają i łączą społeczność lokalną, sprzyjają nawiązywaniu relacji społecznych i sąsiedzkich oraz tworzą przestrzeń do wspólnego spędzania czasu wolnego</w:t>
            </w:r>
            <w:r>
              <w:t>)</w:t>
            </w:r>
          </w:p>
          <w:p w14:paraId="1884B96D" w14:textId="77777777" w:rsidR="009A22DA" w:rsidRPr="00310CA9" w:rsidRDefault="009A22DA" w:rsidP="00D244CC">
            <w:r w:rsidRPr="00310CA9">
              <w:t xml:space="preserve">3. Podjęcie działań aktywnie włączających </w:t>
            </w:r>
            <w:r>
              <w:t xml:space="preserve">młodzież  i </w:t>
            </w:r>
            <w:r w:rsidRPr="00310CA9">
              <w:t>seniorów w życie społeczne obszaru</w:t>
            </w:r>
            <w:r>
              <w:t>, np. pikniki rodzinne, spotkania/wystawy/warsztaty tematyczne</w:t>
            </w:r>
          </w:p>
        </w:tc>
        <w:tc>
          <w:tcPr>
            <w:tcW w:w="3685" w:type="dxa"/>
          </w:tcPr>
          <w:p w14:paraId="06F2F9A1" w14:textId="77777777" w:rsidR="009A22DA" w:rsidRDefault="009A22DA" w:rsidP="00D244CC">
            <w:r>
              <w:t>- ilość udzielonych wsparć</w:t>
            </w:r>
          </w:p>
          <w:p w14:paraId="325F5C72" w14:textId="77777777" w:rsidR="009A22DA" w:rsidRDefault="009A22DA" w:rsidP="00D244CC">
            <w:r>
              <w:t>- ilość działań</w:t>
            </w:r>
          </w:p>
          <w:p w14:paraId="0F6A5BC8" w14:textId="77777777" w:rsidR="009A22DA" w:rsidRDefault="009A22DA" w:rsidP="00D244CC"/>
          <w:p w14:paraId="7E4FBD60" w14:textId="77777777" w:rsidR="009A22DA" w:rsidRDefault="009A22DA" w:rsidP="00D244CC">
            <w:r>
              <w:t>- ilość osób uczestniczących w danym przedsięwzięciu</w:t>
            </w:r>
          </w:p>
          <w:p w14:paraId="54211525" w14:textId="77777777" w:rsidR="009A22DA" w:rsidRPr="00310CA9" w:rsidRDefault="009A22DA" w:rsidP="00D244CC"/>
        </w:tc>
      </w:tr>
      <w:tr w:rsidR="009A22DA" w:rsidRPr="00310CA9" w14:paraId="09654FAF" w14:textId="77777777" w:rsidTr="001B57F6">
        <w:trPr>
          <w:trHeight w:val="1917"/>
        </w:trPr>
        <w:tc>
          <w:tcPr>
            <w:tcW w:w="2093" w:type="dxa"/>
            <w:vMerge/>
          </w:tcPr>
          <w:p w14:paraId="4FE5D959" w14:textId="72C60D0F" w:rsidR="009A22DA" w:rsidRPr="00310CA9" w:rsidRDefault="009A22DA" w:rsidP="00D244CC"/>
        </w:tc>
        <w:tc>
          <w:tcPr>
            <w:tcW w:w="2835" w:type="dxa"/>
            <w:gridSpan w:val="2"/>
          </w:tcPr>
          <w:p w14:paraId="3FD00087" w14:textId="3737BDA0" w:rsidR="009A22DA" w:rsidRPr="00310CA9" w:rsidRDefault="009A22DA" w:rsidP="00D244CC">
            <w:r>
              <w:t xml:space="preserve">3. </w:t>
            </w:r>
            <w:r w:rsidRPr="00D244CC">
              <w:t>Kreowanie, udoskonalanie i promocja produktów lokalnych (kulinarne, rzemiosło, kulturalne, turystyczne) zakładające zwiększenie współodpowiedzialności podmiot</w:t>
            </w:r>
            <w:r>
              <w:t>ów społecznych za rozwój obszaru LSR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4"/>
            </w:tblGrid>
            <w:tr w:rsidR="009A22DA" w:rsidRPr="00127DBF" w14:paraId="06C07334" w14:textId="77777777">
              <w:trPr>
                <w:trHeight w:val="331"/>
              </w:trPr>
              <w:tc>
                <w:tcPr>
                  <w:tcW w:w="0" w:type="auto"/>
                </w:tcPr>
                <w:p w14:paraId="29B102AD" w14:textId="77777777" w:rsidR="009A22DA" w:rsidRPr="00127DBF" w:rsidRDefault="009A22DA" w:rsidP="00D244CC">
                  <w:pPr>
                    <w:spacing w:after="0" w:line="240" w:lineRule="auto"/>
                  </w:pPr>
                  <w:r>
                    <w:t>1. Imprezy kultywujące tradycję, p</w:t>
                  </w:r>
                  <w:r w:rsidRPr="00127DBF">
                    <w:t xml:space="preserve">rzedsięwzięcia kulturalne – wystawy, konkursy, warsztaty, wizyty studyjne itp. </w:t>
                  </w:r>
                </w:p>
              </w:tc>
            </w:tr>
            <w:tr w:rsidR="009A22DA" w:rsidRPr="00127DBF" w14:paraId="2BC912BE" w14:textId="77777777">
              <w:trPr>
                <w:trHeight w:val="331"/>
              </w:trPr>
              <w:tc>
                <w:tcPr>
                  <w:tcW w:w="0" w:type="auto"/>
                </w:tcPr>
                <w:p w14:paraId="201048E4" w14:textId="77777777" w:rsidR="009A22DA" w:rsidRPr="00127DBF" w:rsidRDefault="009A22DA" w:rsidP="00D244CC">
                  <w:pPr>
                    <w:spacing w:after="0" w:line="240" w:lineRule="auto"/>
                  </w:pPr>
                  <w:r>
                    <w:t xml:space="preserve">2. </w:t>
                  </w:r>
                  <w:r w:rsidRPr="00127DBF">
                    <w:t xml:space="preserve">Wydanie materiałów promocyjnych , publikacji, map </w:t>
                  </w:r>
                  <w:r>
                    <w:t xml:space="preserve">itp., organizowanie warsztatów, wystaw, </w:t>
                  </w:r>
                  <w:proofErr w:type="spellStart"/>
                  <w:r>
                    <w:t>itp</w:t>
                  </w:r>
                  <w:proofErr w:type="spellEnd"/>
                  <w:r w:rsidRPr="00127DBF">
                    <w:t xml:space="preserve"> </w:t>
                  </w:r>
                </w:p>
              </w:tc>
            </w:tr>
          </w:tbl>
          <w:p w14:paraId="5BE0DA8A" w14:textId="77777777" w:rsidR="009A22DA" w:rsidRPr="00310CA9" w:rsidRDefault="009A22DA" w:rsidP="00D244CC"/>
        </w:tc>
        <w:tc>
          <w:tcPr>
            <w:tcW w:w="3685" w:type="dxa"/>
          </w:tcPr>
          <w:p w14:paraId="3BCD4CC9" w14:textId="77777777" w:rsidR="009A22DA" w:rsidRDefault="009A22DA" w:rsidP="00D244CC">
            <w:r>
              <w:t>- liczba zorganizowanych warsztatów, wystaw.</w:t>
            </w:r>
          </w:p>
          <w:p w14:paraId="4E077DA1" w14:textId="77777777" w:rsidR="009A22DA" w:rsidRDefault="009A22DA" w:rsidP="00D244CC">
            <w:r>
              <w:t xml:space="preserve">- liczba imprez </w:t>
            </w:r>
          </w:p>
          <w:p w14:paraId="106B75B0" w14:textId="77777777" w:rsidR="009A22DA" w:rsidRDefault="009A22DA" w:rsidP="00D244CC"/>
          <w:p w14:paraId="058E9F82" w14:textId="77777777" w:rsidR="009A22DA" w:rsidRDefault="009A22DA" w:rsidP="00D244CC">
            <w:r>
              <w:t>- liczba wydanych materiałów promocyjnych, publikacji, map itp.</w:t>
            </w:r>
          </w:p>
          <w:p w14:paraId="4B89E50A" w14:textId="77777777" w:rsidR="009A22DA" w:rsidRDefault="009A22DA" w:rsidP="00D244CC">
            <w:r>
              <w:t>- liczba osób biorących udział w warsztatach, wystawach</w:t>
            </w:r>
          </w:p>
          <w:p w14:paraId="04248DEC" w14:textId="77777777" w:rsidR="009A22DA" w:rsidRDefault="009A22DA" w:rsidP="00D244CC">
            <w:r>
              <w:t xml:space="preserve">- ilość uczestników </w:t>
            </w:r>
          </w:p>
        </w:tc>
      </w:tr>
      <w:tr w:rsidR="009A22DA" w:rsidRPr="00310CA9" w14:paraId="6DF9692A" w14:textId="77777777" w:rsidTr="001B57F6">
        <w:trPr>
          <w:trHeight w:val="402"/>
        </w:trPr>
        <w:tc>
          <w:tcPr>
            <w:tcW w:w="10598" w:type="dxa"/>
            <w:gridSpan w:val="4"/>
          </w:tcPr>
          <w:p w14:paraId="34222807" w14:textId="77777777" w:rsidR="009A22DA" w:rsidRPr="00310CA9" w:rsidRDefault="009A22DA" w:rsidP="00D244CC">
            <w:r w:rsidRPr="00305DD1">
              <w:rPr>
                <w:b/>
              </w:rPr>
              <w:t>Strefa środowiskowo – kulturowa</w:t>
            </w:r>
          </w:p>
        </w:tc>
        <w:tc>
          <w:tcPr>
            <w:tcW w:w="3685" w:type="dxa"/>
          </w:tcPr>
          <w:p w14:paraId="7A38BEB7" w14:textId="77777777" w:rsidR="009A22DA" w:rsidRPr="00305DD1" w:rsidRDefault="009A22DA" w:rsidP="00D244CC">
            <w:pPr>
              <w:rPr>
                <w:b/>
              </w:rPr>
            </w:pPr>
          </w:p>
        </w:tc>
      </w:tr>
      <w:tr w:rsidR="009A22DA" w:rsidRPr="00310CA9" w14:paraId="1DFFEBB5" w14:textId="77777777" w:rsidTr="001B57F6">
        <w:trPr>
          <w:trHeight w:val="283"/>
        </w:trPr>
        <w:tc>
          <w:tcPr>
            <w:tcW w:w="2376" w:type="dxa"/>
            <w:gridSpan w:val="2"/>
            <w:vMerge w:val="restart"/>
          </w:tcPr>
          <w:p w14:paraId="144465AC" w14:textId="77777777" w:rsidR="009A22DA" w:rsidRPr="00310CA9" w:rsidRDefault="009A22DA" w:rsidP="00D244CC">
            <w:r w:rsidRPr="00305DD1">
              <w:t>Podniesienie stan</w:t>
            </w:r>
            <w:r>
              <w:t>dardu życia mieszkańców w oparciu o zrównoważony rozwój obszaru LSR</w:t>
            </w:r>
          </w:p>
        </w:tc>
        <w:tc>
          <w:tcPr>
            <w:tcW w:w="2552" w:type="dxa"/>
          </w:tcPr>
          <w:p w14:paraId="1EFD433D" w14:textId="158A16C8" w:rsidR="009A22DA" w:rsidRPr="00310CA9" w:rsidRDefault="009A22DA" w:rsidP="00D244CC">
            <w:r>
              <w:t xml:space="preserve">1. Podniesienie wiedzy i </w:t>
            </w:r>
            <w:r w:rsidRPr="00305DD1">
              <w:t xml:space="preserve">świadomości ekologicznej i kulturowej mieszkańców  </w:t>
            </w:r>
          </w:p>
        </w:tc>
        <w:tc>
          <w:tcPr>
            <w:tcW w:w="5670" w:type="dxa"/>
          </w:tcPr>
          <w:p w14:paraId="75094722" w14:textId="77777777" w:rsidR="009A22DA" w:rsidRPr="00305DD1" w:rsidRDefault="009A22DA" w:rsidP="00D244CC">
            <w:r>
              <w:t>1</w:t>
            </w:r>
            <w:r w:rsidRPr="00305DD1">
              <w:t xml:space="preserve"> Podjęcie działań promujących walory przyrodnicze pośród mieszkańców obszaru </w:t>
            </w:r>
            <w:r>
              <w:t xml:space="preserve">LSR. </w:t>
            </w:r>
          </w:p>
          <w:p w14:paraId="7FFAEA98" w14:textId="77777777" w:rsidR="009A22DA" w:rsidRPr="00305DD1" w:rsidRDefault="009A22DA" w:rsidP="00D244CC">
            <w:r w:rsidRPr="00305DD1">
              <w:t xml:space="preserve">2. Działania z zakresu edukacji formalnej i nieformalnej dotyczącej walorów </w:t>
            </w:r>
            <w:r>
              <w:t xml:space="preserve">przyrodniczych i kulturowych </w:t>
            </w:r>
            <w:r w:rsidRPr="00305DD1">
              <w:t xml:space="preserve">obszaru </w:t>
            </w:r>
            <w:r>
              <w:t xml:space="preserve">LSR. </w:t>
            </w:r>
          </w:p>
          <w:p w14:paraId="6D98A40F" w14:textId="77777777" w:rsidR="009A22DA" w:rsidRDefault="009A22DA" w:rsidP="00D244CC">
            <w:r w:rsidRPr="00305DD1">
              <w:t xml:space="preserve">3. Wsparcie dla rozwoju infrastruktury kulturalnej służącej prezentacji lokalnych </w:t>
            </w:r>
            <w:r>
              <w:t xml:space="preserve">imprez, </w:t>
            </w:r>
            <w:r w:rsidRPr="00305DD1">
              <w:t xml:space="preserve">zespołów, </w:t>
            </w:r>
            <w:r>
              <w:t xml:space="preserve">produktów </w:t>
            </w:r>
            <w:r w:rsidRPr="00305DD1">
              <w:t xml:space="preserve">etc.  </w:t>
            </w:r>
          </w:p>
          <w:p w14:paraId="5806C42D" w14:textId="7E9C5C53" w:rsidR="009A22DA" w:rsidRPr="00310CA9" w:rsidRDefault="009A22DA" w:rsidP="00D244CC">
            <w:r>
              <w:t xml:space="preserve">4. </w:t>
            </w:r>
            <w:r w:rsidRPr="0045781E">
              <w:t>Szkolenia ,warsztaty, praktyki, wizyty studyjne</w:t>
            </w:r>
          </w:p>
        </w:tc>
        <w:tc>
          <w:tcPr>
            <w:tcW w:w="3685" w:type="dxa"/>
          </w:tcPr>
          <w:p w14:paraId="32335A32" w14:textId="77777777" w:rsidR="009A22DA" w:rsidRDefault="009A22DA" w:rsidP="009969BC">
            <w:r>
              <w:t xml:space="preserve">- ilość działań, przedsięwzięć, </w:t>
            </w:r>
          </w:p>
          <w:p w14:paraId="77180667" w14:textId="77777777" w:rsidR="009A22DA" w:rsidRDefault="009A22DA" w:rsidP="009969BC">
            <w:r>
              <w:t>- ilość udzielonych wsparć</w:t>
            </w:r>
          </w:p>
          <w:p w14:paraId="6FBAA03D" w14:textId="77777777" w:rsidR="009A22DA" w:rsidRDefault="009A22DA" w:rsidP="009969BC"/>
          <w:p w14:paraId="65A24A0E" w14:textId="77777777" w:rsidR="009A22DA" w:rsidRDefault="009A22DA" w:rsidP="009969BC">
            <w:r>
              <w:t>- liczba osób korzystających za wsparć</w:t>
            </w:r>
          </w:p>
        </w:tc>
      </w:tr>
      <w:tr w:rsidR="009A22DA" w:rsidRPr="00310CA9" w14:paraId="65DD474E" w14:textId="77777777" w:rsidTr="001B57F6">
        <w:trPr>
          <w:trHeight w:val="1917"/>
        </w:trPr>
        <w:tc>
          <w:tcPr>
            <w:tcW w:w="2376" w:type="dxa"/>
            <w:gridSpan w:val="2"/>
            <w:vMerge/>
          </w:tcPr>
          <w:p w14:paraId="7E023273" w14:textId="77777777" w:rsidR="009A22DA" w:rsidRPr="00310CA9" w:rsidRDefault="009A22DA" w:rsidP="00D244CC"/>
        </w:tc>
        <w:tc>
          <w:tcPr>
            <w:tcW w:w="2552" w:type="dxa"/>
          </w:tcPr>
          <w:p w14:paraId="355672B8" w14:textId="77777777" w:rsidR="009A22DA" w:rsidRPr="00310CA9" w:rsidRDefault="009A22DA" w:rsidP="00D244CC">
            <w:r>
              <w:t>1</w:t>
            </w:r>
            <w:r w:rsidRPr="00305DD1">
              <w:t>. Zwiększenie dostępu mieszkańców do podstawowej infrastruktury ochrony środowiska</w:t>
            </w:r>
          </w:p>
        </w:tc>
        <w:tc>
          <w:tcPr>
            <w:tcW w:w="5670" w:type="dxa"/>
          </w:tcPr>
          <w:p w14:paraId="507BC9F2" w14:textId="77777777" w:rsidR="009A22DA" w:rsidRPr="00305DD1" w:rsidRDefault="009A22DA" w:rsidP="00D244CC">
            <w:r>
              <w:t xml:space="preserve">1. </w:t>
            </w:r>
            <w:r w:rsidRPr="00305DD1">
              <w:t xml:space="preserve">Prowadzenie działań edukacyjnych zachęcających do wymiany źródeł ciepła i </w:t>
            </w:r>
            <w:r>
              <w:t>s</w:t>
            </w:r>
            <w:r w:rsidRPr="00305DD1">
              <w:t>tosowania OZE</w:t>
            </w:r>
            <w:r>
              <w:t xml:space="preserve">. </w:t>
            </w:r>
          </w:p>
          <w:p w14:paraId="515DFDDD" w14:textId="338803F9" w:rsidR="009A22DA" w:rsidRDefault="009A22DA" w:rsidP="00D244CC">
            <w:r>
              <w:t xml:space="preserve">2. Poprawa melioracji, funkcjonowania obiektów małej retencji, zbiorników wodnych </w:t>
            </w:r>
            <w:r w:rsidRPr="00305DD1">
              <w:t>na obszarze</w:t>
            </w:r>
            <w:r>
              <w:t xml:space="preserve"> LSR. </w:t>
            </w:r>
          </w:p>
          <w:p w14:paraId="1DE0E28D" w14:textId="5329B661" w:rsidR="009A22DA" w:rsidRPr="00310CA9" w:rsidRDefault="009A22DA" w:rsidP="00D244CC">
            <w:r>
              <w:t xml:space="preserve">3. </w:t>
            </w:r>
            <w:r w:rsidRPr="00305DD1">
              <w:t xml:space="preserve">Podjęcie działań promujących obszar </w:t>
            </w:r>
            <w:r>
              <w:t xml:space="preserve">LSR </w:t>
            </w:r>
            <w:r w:rsidRPr="00305DD1">
              <w:t xml:space="preserve">i jego ofertę </w:t>
            </w:r>
            <w:r>
              <w:t>przyrodniczą i kulturową</w:t>
            </w:r>
          </w:p>
        </w:tc>
        <w:tc>
          <w:tcPr>
            <w:tcW w:w="3685" w:type="dxa"/>
          </w:tcPr>
          <w:p w14:paraId="17B3CAED" w14:textId="77777777" w:rsidR="009A22DA" w:rsidRDefault="009A22DA" w:rsidP="00D244CC">
            <w:r>
              <w:t xml:space="preserve">- ilość działań, przedsięwzięć, </w:t>
            </w:r>
          </w:p>
          <w:p w14:paraId="677C9513" w14:textId="77777777" w:rsidR="009A22DA" w:rsidRDefault="009A22DA" w:rsidP="00D244CC">
            <w:r>
              <w:t>- ilość udzielonych wsparć</w:t>
            </w:r>
          </w:p>
          <w:p w14:paraId="316FF5D6" w14:textId="77777777" w:rsidR="009A22DA" w:rsidRDefault="009A22DA" w:rsidP="00D244CC"/>
          <w:p w14:paraId="2F36D6DA" w14:textId="77777777" w:rsidR="009A22DA" w:rsidRDefault="009A22DA" w:rsidP="00D244CC">
            <w:r>
              <w:t>- ilość osób korzystających ze wsparć</w:t>
            </w:r>
          </w:p>
        </w:tc>
      </w:tr>
      <w:tr w:rsidR="009A22DA" w:rsidRPr="00310CA9" w14:paraId="229178EB" w14:textId="77777777" w:rsidTr="001B57F6">
        <w:trPr>
          <w:trHeight w:val="1917"/>
        </w:trPr>
        <w:tc>
          <w:tcPr>
            <w:tcW w:w="2376" w:type="dxa"/>
            <w:gridSpan w:val="2"/>
          </w:tcPr>
          <w:p w14:paraId="1FF19599" w14:textId="77777777" w:rsidR="009A22DA" w:rsidRPr="00310CA9" w:rsidRDefault="009A22DA" w:rsidP="00C37609"/>
        </w:tc>
        <w:tc>
          <w:tcPr>
            <w:tcW w:w="2552" w:type="dxa"/>
          </w:tcPr>
          <w:p w14:paraId="1204C582" w14:textId="229763BD" w:rsidR="009A22DA" w:rsidRDefault="009A22DA" w:rsidP="00C37609">
            <w:r>
              <w:t>Poprawa infrastruktury umożliwiającej różnorodne spędzanie czasu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4"/>
            </w:tblGrid>
            <w:tr w:rsidR="009A22DA" w:rsidRPr="00127DBF" w14:paraId="0F4ED5EC" w14:textId="77777777" w:rsidTr="00503DE6">
              <w:trPr>
                <w:trHeight w:val="563"/>
              </w:trPr>
              <w:tc>
                <w:tcPr>
                  <w:tcW w:w="0" w:type="auto"/>
                </w:tcPr>
                <w:p w14:paraId="24DA1A83" w14:textId="77777777" w:rsidR="009A22DA" w:rsidRDefault="009A22DA" w:rsidP="00C37609">
                  <w:pPr>
                    <w:spacing w:after="0" w:line="240" w:lineRule="auto"/>
                  </w:pPr>
                  <w:r>
                    <w:t xml:space="preserve">1. </w:t>
                  </w:r>
                  <w:r w:rsidRPr="00127DBF">
                    <w:t>Budowa</w:t>
                  </w:r>
                  <w:r>
                    <w:t>, przebudowa</w:t>
                  </w:r>
                  <w:r w:rsidRPr="00127DBF">
                    <w:t xml:space="preserve"> i remont infrastruktury kulturalnej, turystycznej, rekreacyjnej i sportowej, </w:t>
                  </w:r>
                  <w:r>
                    <w:t xml:space="preserve">oraz innych </w:t>
                  </w:r>
                  <w:r w:rsidRPr="00127DBF">
                    <w:t xml:space="preserve">obiektów </w:t>
                  </w:r>
                  <w:r>
                    <w:t xml:space="preserve">małej architektury umacniających lokalną tożsamość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238"/>
                  </w:tblGrid>
                  <w:tr w:rsidR="009A22DA" w:rsidRPr="00127DBF" w14:paraId="1CCE497F" w14:textId="77777777" w:rsidTr="00503DE6">
                    <w:trPr>
                      <w:trHeight w:val="331"/>
                    </w:trPr>
                    <w:tc>
                      <w:tcPr>
                        <w:tcW w:w="0" w:type="auto"/>
                      </w:tcPr>
                      <w:p w14:paraId="5E37C6B0" w14:textId="77777777" w:rsidR="009A22DA" w:rsidRPr="00127DBF" w:rsidRDefault="009A22DA" w:rsidP="00C37609">
                        <w:pPr>
                          <w:spacing w:after="0" w:line="240" w:lineRule="auto"/>
                          <w:ind w:left="-81"/>
                        </w:pPr>
                        <w:r>
                          <w:t xml:space="preserve">2. </w:t>
                        </w:r>
                        <w:r w:rsidRPr="00127DBF">
                          <w:t xml:space="preserve">Projekty inwestycyjne </w:t>
                        </w:r>
                        <w:r>
                          <w:t>w infrastrukturę zagospodarowujące przestrzeń</w:t>
                        </w:r>
                        <w:r w:rsidRPr="00127DBF">
                          <w:t xml:space="preserve"> publiczną. </w:t>
                        </w:r>
                      </w:p>
                    </w:tc>
                  </w:tr>
                </w:tbl>
                <w:p w14:paraId="30E654C5" w14:textId="77777777" w:rsidR="009A22DA" w:rsidRPr="00127DBF" w:rsidRDefault="009A22DA" w:rsidP="00C37609">
                  <w:pPr>
                    <w:spacing w:after="0" w:line="240" w:lineRule="auto"/>
                  </w:pPr>
                </w:p>
              </w:tc>
            </w:tr>
          </w:tbl>
          <w:p w14:paraId="5C19C52C" w14:textId="77777777" w:rsidR="009A22DA" w:rsidRDefault="009A22DA" w:rsidP="00C37609"/>
        </w:tc>
        <w:tc>
          <w:tcPr>
            <w:tcW w:w="3685" w:type="dxa"/>
          </w:tcPr>
          <w:p w14:paraId="41BE6D36" w14:textId="77777777" w:rsidR="009A22DA" w:rsidRDefault="009A22DA" w:rsidP="00C37609">
            <w:r>
              <w:t xml:space="preserve">- ilość przedsięwzięć, ilość udzielonych wsparć </w:t>
            </w:r>
          </w:p>
          <w:p w14:paraId="41708822" w14:textId="77777777" w:rsidR="009A22DA" w:rsidRDefault="009A22DA" w:rsidP="00C37609"/>
          <w:p w14:paraId="15236030" w14:textId="77777777" w:rsidR="009A22DA" w:rsidRDefault="009A22DA" w:rsidP="00C37609">
            <w:r>
              <w:t>- liczba wybudowanych, przebudowanych, wyremontowanych obiektów,</w:t>
            </w:r>
          </w:p>
          <w:p w14:paraId="25F42739" w14:textId="092DD121" w:rsidR="009A22DA" w:rsidRDefault="009A22DA" w:rsidP="00C37609">
            <w:r>
              <w:t>- liczba dostępnych obiektów,</w:t>
            </w:r>
          </w:p>
        </w:tc>
      </w:tr>
    </w:tbl>
    <w:p w14:paraId="069221A7" w14:textId="6B4FC711" w:rsidR="00302EBF" w:rsidRDefault="008B0FD8" w:rsidP="001B57F6">
      <w:bookmarkStart w:id="0" w:name="_GoBack"/>
      <w:bookmarkEnd w:id="0"/>
    </w:p>
    <w:sectPr w:rsidR="00302EBF" w:rsidSect="00D24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FBDC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6C8EF" w14:textId="77777777" w:rsidR="008B0FD8" w:rsidRDefault="008B0FD8" w:rsidP="00F01B99">
      <w:pPr>
        <w:spacing w:after="0" w:line="240" w:lineRule="auto"/>
      </w:pPr>
      <w:r>
        <w:separator/>
      </w:r>
    </w:p>
  </w:endnote>
  <w:endnote w:type="continuationSeparator" w:id="0">
    <w:p w14:paraId="597FE7C4" w14:textId="77777777" w:rsidR="008B0FD8" w:rsidRDefault="008B0FD8" w:rsidP="00F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93A96" w14:textId="77777777" w:rsidR="00F01B99" w:rsidRDefault="00F01B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423186"/>
      <w:docPartObj>
        <w:docPartGallery w:val="Page Numbers (Bottom of Page)"/>
        <w:docPartUnique/>
      </w:docPartObj>
    </w:sdtPr>
    <w:sdtEndPr/>
    <w:sdtContent>
      <w:p w14:paraId="48549AEB" w14:textId="42EB2EE7" w:rsidR="00F01B99" w:rsidRDefault="00F01B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7F6">
          <w:rPr>
            <w:noProof/>
          </w:rPr>
          <w:t>3</w:t>
        </w:r>
        <w:r>
          <w:fldChar w:fldCharType="end"/>
        </w:r>
      </w:p>
    </w:sdtContent>
  </w:sdt>
  <w:p w14:paraId="37660C75" w14:textId="77777777" w:rsidR="00F01B99" w:rsidRDefault="00F01B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64868" w14:textId="77777777" w:rsidR="00F01B99" w:rsidRDefault="00F01B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19BF9" w14:textId="77777777" w:rsidR="008B0FD8" w:rsidRDefault="008B0FD8" w:rsidP="00F01B99">
      <w:pPr>
        <w:spacing w:after="0" w:line="240" w:lineRule="auto"/>
      </w:pPr>
      <w:r>
        <w:separator/>
      </w:r>
    </w:p>
  </w:footnote>
  <w:footnote w:type="continuationSeparator" w:id="0">
    <w:p w14:paraId="2A19A78E" w14:textId="77777777" w:rsidR="008B0FD8" w:rsidRDefault="008B0FD8" w:rsidP="00F0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3F66" w14:textId="77777777" w:rsidR="00F01B99" w:rsidRDefault="00F01B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DA0DE" w14:textId="77777777" w:rsidR="00F01B99" w:rsidRDefault="00F01B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5FA31" w14:textId="77777777" w:rsidR="00F01B99" w:rsidRDefault="00F01B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12DE"/>
    <w:multiLevelType w:val="hybridMultilevel"/>
    <w:tmpl w:val="179C0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C7D9D"/>
    <w:multiLevelType w:val="hybridMultilevel"/>
    <w:tmpl w:val="1D42D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mina Łęczyca">
    <w15:presenceInfo w15:providerId="Windows Live" w15:userId="c6714a6e142bdf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30"/>
    <w:rsid w:val="0001690A"/>
    <w:rsid w:val="00052813"/>
    <w:rsid w:val="00094314"/>
    <w:rsid w:val="000C7F89"/>
    <w:rsid w:val="000D1BF9"/>
    <w:rsid w:val="000F7C8A"/>
    <w:rsid w:val="00127DBF"/>
    <w:rsid w:val="00172C1A"/>
    <w:rsid w:val="001B57F6"/>
    <w:rsid w:val="002214B2"/>
    <w:rsid w:val="0023158F"/>
    <w:rsid w:val="00245853"/>
    <w:rsid w:val="002C6788"/>
    <w:rsid w:val="00305DD1"/>
    <w:rsid w:val="00310CA9"/>
    <w:rsid w:val="003C3414"/>
    <w:rsid w:val="0045781E"/>
    <w:rsid w:val="004A0810"/>
    <w:rsid w:val="004C7D9D"/>
    <w:rsid w:val="00541436"/>
    <w:rsid w:val="00546F22"/>
    <w:rsid w:val="00563209"/>
    <w:rsid w:val="005835A3"/>
    <w:rsid w:val="007231F2"/>
    <w:rsid w:val="007F05B3"/>
    <w:rsid w:val="008355D3"/>
    <w:rsid w:val="00873A6A"/>
    <w:rsid w:val="008B0FD8"/>
    <w:rsid w:val="00962D7A"/>
    <w:rsid w:val="009969BC"/>
    <w:rsid w:val="009A22DA"/>
    <w:rsid w:val="009F31B4"/>
    <w:rsid w:val="00A25C3D"/>
    <w:rsid w:val="00BC1198"/>
    <w:rsid w:val="00BD1660"/>
    <w:rsid w:val="00C10E36"/>
    <w:rsid w:val="00C13704"/>
    <w:rsid w:val="00C37609"/>
    <w:rsid w:val="00CC7C46"/>
    <w:rsid w:val="00CD0DF3"/>
    <w:rsid w:val="00CD12F5"/>
    <w:rsid w:val="00CD4B11"/>
    <w:rsid w:val="00D244CC"/>
    <w:rsid w:val="00D87B7C"/>
    <w:rsid w:val="00E11C7C"/>
    <w:rsid w:val="00EF1A33"/>
    <w:rsid w:val="00F01B99"/>
    <w:rsid w:val="00F857CE"/>
    <w:rsid w:val="00FA0998"/>
    <w:rsid w:val="00FD142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F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4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3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3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3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B99"/>
  </w:style>
  <w:style w:type="paragraph" w:styleId="Stopka">
    <w:name w:val="footer"/>
    <w:basedOn w:val="Normalny"/>
    <w:link w:val="StopkaZnak"/>
    <w:uiPriority w:val="99"/>
    <w:unhideWhenUsed/>
    <w:rsid w:val="00F0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F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4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3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3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3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B99"/>
  </w:style>
  <w:style w:type="paragraph" w:styleId="Stopka">
    <w:name w:val="footer"/>
    <w:basedOn w:val="Normalny"/>
    <w:link w:val="StopkaZnak"/>
    <w:uiPriority w:val="99"/>
    <w:unhideWhenUsed/>
    <w:rsid w:val="00F0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Łęczyca</dc:creator>
  <cp:lastModifiedBy>XXX</cp:lastModifiedBy>
  <cp:revision>4</cp:revision>
  <dcterms:created xsi:type="dcterms:W3CDTF">2015-12-11T08:19:00Z</dcterms:created>
  <dcterms:modified xsi:type="dcterms:W3CDTF">2015-12-11T09:22:00Z</dcterms:modified>
</cp:coreProperties>
</file>